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8F" w:rsidRPr="00D71593" w:rsidRDefault="0099698F" w:rsidP="0099698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</w:pPr>
      <w:proofErr w:type="spellStart"/>
      <w:proofErr w:type="gramStart"/>
      <w:r w:rsidRPr="00D71593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  <w:shd w:val="clear" w:color="auto" w:fill="FFFFFF"/>
        </w:rPr>
        <w:t>Димитрије</w:t>
      </w:r>
      <w:proofErr w:type="spellEnd"/>
      <w:r w:rsidRPr="00D71593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  <w:shd w:val="clear" w:color="auto" w:fill="FFFFFF"/>
        </w:rPr>
        <w:t>Обрадовић</w:t>
      </w:r>
      <w:proofErr w:type="spellEnd"/>
      <w:r w:rsidRPr="00D71593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 </w:t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(</w:t>
      </w:r>
      <w:hyperlink r:id="rId9" w:tooltip="1742" w:history="1">
        <w:r w:rsidRPr="00D71593">
          <w:rPr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1742</w:t>
        </w:r>
      </w:hyperlink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—</w:t>
      </w:r>
      <w:hyperlink r:id="rId10" w:tooltip="1811" w:history="1">
        <w:r w:rsidRPr="00D71593">
          <w:rPr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1811</w:t>
        </w:r>
      </w:hyperlink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)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био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је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српски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просветитељ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и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реформатор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револуционарног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периода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националног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буђења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и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препорода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.</w:t>
      </w:r>
      <w:proofErr w:type="gram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Био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је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оснивач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и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професор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 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Pr="00D71593">
        <w:rPr>
          <w:rFonts w:ascii="Times New Roman" w:hAnsi="Times New Roman" w:cs="Times New Roman"/>
          <w:sz w:val="24"/>
          <w:szCs w:val="24"/>
          <w:highlight w:val="yellow"/>
        </w:rPr>
        <w:instrText xml:space="preserve"> HYPERLINK "https://sr.wikipedia.org/wiki/%D0%92%D0%B5%D0%BB%D0%B8%D0%BA%D0%B0_%D1%88%D0%BA%D0%BE%D0%BB%D0%B0_%D0%98%D0%B2%D0%B0%D0%BD%D0%B0_%D0%88%D1%83%D0%B3%D0%BE%D0%B2%D0%B8%D1%9B%D0%B0" \o "Велика школа Ивана Југовића" </w:instrText>
      </w:r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Велике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школе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претече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 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Pr="00D71593">
        <w:rPr>
          <w:rFonts w:ascii="Times New Roman" w:hAnsi="Times New Roman" w:cs="Times New Roman"/>
          <w:sz w:val="24"/>
          <w:szCs w:val="24"/>
          <w:highlight w:val="yellow"/>
        </w:rPr>
        <w:instrText xml:space="preserve"> HYPERLINK "https://sr.wikipedia.org/wiki/%D0%91%D0%B5%D0%BE%D0%B3%D1%80%D0%B0%D0%B4%D1%81%D0%BA%D0%B8_%D1%83%D0%BD%D0%B8%D0%B2%D0%B5%D1%80%D0%B7%D0%B8%D1%82%D0%B5%D1%82" \o "Београдски универзитет" </w:instrText>
      </w:r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Београдског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универзитета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. </w:t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  <w:t>Б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ио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први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 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Pr="00D71593">
        <w:rPr>
          <w:rFonts w:ascii="Times New Roman" w:hAnsi="Times New Roman" w:cs="Times New Roman"/>
          <w:sz w:val="24"/>
          <w:szCs w:val="24"/>
          <w:highlight w:val="yellow"/>
        </w:rPr>
        <w:instrText xml:space="preserve"> HYPERLINK "https://sr.wikipedia.org/wiki/%D0%9C%D0%B8%D0%BD%D0%B8%D1%81%D1%82%D0%B0%D1%80" \o "Министар" </w:instrText>
      </w:r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попечитељ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 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просвете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у 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Pr="00D71593">
        <w:rPr>
          <w:rFonts w:ascii="Times New Roman" w:hAnsi="Times New Roman" w:cs="Times New Roman"/>
          <w:sz w:val="24"/>
          <w:szCs w:val="24"/>
          <w:highlight w:val="yellow"/>
        </w:rPr>
        <w:instrText xml:space="preserve"> HYPERLINK "https://sr.wikipedia.org/wiki/%D0%9F%D1%80%D0%B0%D0%B2%D0%B8%D1%82%D0%B5%D1%99%D1%81%D1%82%D0%B2%D1%83%D1%98%D1%83%D1%88%D1%87%D0%B8_%D1%81%D0%BE%D0%B2%D1%98%D0%B5%D1%82_%D1%81%D0%B5%D1%80%D0%B1%D1%81%D0%BA%D0%B8" \o "Правитељствујушчи совјет сербски" </w:instrText>
      </w:r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Совјету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 и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аутор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свечане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песме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„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Pr="00D71593">
        <w:rPr>
          <w:rFonts w:ascii="Times New Roman" w:hAnsi="Times New Roman" w:cs="Times New Roman"/>
          <w:sz w:val="24"/>
          <w:szCs w:val="24"/>
          <w:highlight w:val="yellow"/>
        </w:rPr>
        <w:instrText xml:space="preserve"> HYPERLINK "https://sr.wikipedia.org/wiki/%D0%92%D0%BE%D1%81%D1%82%D0%B0%D0%BD%D0%B8_%D0%A1%D0%B5%D1%80%D0%B1%D0%B8%D1%98%D0%B5" \o "Востани Сербије" </w:instrText>
      </w:r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Востани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Сербије</w:t>
      </w:r>
      <w:proofErr w:type="spellEnd"/>
      <w:r w:rsidRPr="00D71593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“.</w:t>
      </w:r>
    </w:p>
    <w:p w:rsidR="006A4E71" w:rsidRPr="00D71593" w:rsidRDefault="006A4E71" w:rsidP="0099698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</w:pP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  <w:t>Позната дела: „Писмо Харалампију“, „Совјети здраваго разума“</w:t>
      </w:r>
    </w:p>
    <w:p w:rsidR="006A4E71" w:rsidRPr="00D71593" w:rsidRDefault="0099698F" w:rsidP="006A4E71">
      <w:pPr>
        <w:rPr>
          <w:rFonts w:ascii="Times New Roman" w:hAnsi="Times New Roman" w:cs="Times New Roman"/>
          <w:color w:val="FF0000"/>
          <w:sz w:val="40"/>
          <w:szCs w:val="40"/>
          <w:highlight w:val="yellow"/>
          <w:shd w:val="clear" w:color="auto" w:fill="FFFFFF"/>
          <w:lang w:val="sr-Cyrl-RS"/>
        </w:rPr>
      </w:pPr>
      <w:r w:rsidRPr="00D71593">
        <w:rPr>
          <w:rFonts w:ascii="Times New Roman" w:hAnsi="Times New Roman" w:cs="Times New Roman"/>
          <w:color w:val="FF0000"/>
          <w:sz w:val="40"/>
          <w:szCs w:val="40"/>
          <w:highlight w:val="yellow"/>
          <w:shd w:val="clear" w:color="auto" w:fill="FFFFFF"/>
          <w:lang w:val="sr-Cyrl-RS"/>
        </w:rPr>
        <w:t>ЖИВОТ И ПРИКЉУЧЕНИЈА</w:t>
      </w:r>
    </w:p>
    <w:p w:rsidR="006A4E71" w:rsidRPr="00D71593" w:rsidRDefault="006A4E71" w:rsidP="006A4E71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</w:pP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  <w:t>Књ. род: епика</w:t>
      </w:r>
    </w:p>
    <w:p w:rsidR="006A4E71" w:rsidRPr="00D71593" w:rsidRDefault="006A4E71" w:rsidP="006A4E71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</w:pP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  <w:t>Књ. врста: аутобиографија (аутобиографски роман – писмо)</w:t>
      </w:r>
    </w:p>
    <w:p w:rsidR="006A4E71" w:rsidRPr="00D71593" w:rsidRDefault="006A4E71" w:rsidP="006A4E71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</w:pP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  <w:t>Време радње: 18. век</w:t>
      </w:r>
    </w:p>
    <w:p w:rsidR="0099698F" w:rsidRPr="00D71593" w:rsidRDefault="006A4E71" w:rsidP="006A4E71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</w:pP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  <w:t>Место радње: Банат, Темишвар, Фрушка гора</w:t>
      </w:r>
    </w:p>
    <w:p w:rsidR="006A4E71" w:rsidRPr="0099698F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  <w:t>Доситеј  је овом књигом дао пример</w:t>
      </w:r>
      <w:r w:rsidR="00D71593"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  <w:t xml:space="preserve"> ученим људима св</w:t>
      </w:r>
      <w:r w:rsidR="00D71593"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  <w:t>ојега народа, да српски на штампу што добро издају</w:t>
      </w:r>
      <w:r w:rsidR="00D71593"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  <w:t>...</w:t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  <w:t xml:space="preserve"> </w:t>
      </w:r>
      <w:r w:rsidR="00D71593"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  <w:t>У</w:t>
      </w:r>
      <w:r w:rsidRPr="00D7159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sr-Cyrl-RS"/>
        </w:rPr>
        <w:t xml:space="preserve"> одломку каже да је рад штогод корисно за свој народ да учини и да науку и просвећеност српској омладини препоручи. Затим говори о потреби родитељског васпитања деце; о непристрастности свога казивања; о познавању себе; о потреби превођења, писања и штампања на српском језику; о образовању жена као првих васпитача деце; о људским слабостима које произилазе из незнања и неразборитости; о искорењивању ружних старих обичаја; о писању по савести и правилима здравога разума.</w:t>
      </w: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99698F" w:rsidRPr="0099698F" w:rsidRDefault="0099698F" w:rsidP="0099698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</w:pPr>
      <w:r w:rsidRPr="0099698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>Доситеј Обрадовић је био српски просветитељ и рефор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>матор. Родио се</w:t>
      </w:r>
      <w:r w:rsidRPr="0099698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 xml:space="preserve"> у Чаковцу под именом Димитрије. Рано је остао без род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>итеља и школовали су га рођаци.</w:t>
      </w:r>
    </w:p>
    <w:p w:rsidR="0099698F" w:rsidRPr="0099698F" w:rsidRDefault="0099698F" w:rsidP="0099698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</w:pPr>
      <w:r w:rsidRPr="0099698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 xml:space="preserve">Млади Димитрије је био врло марљив ђак и велики љубитељ црквених књига. Још у основној школи  је сањао је о томе да се посвети аскетском животу, али му родбина то није допустила. Да би прекинули његово сањарење и верски занос, уписали су га на занат, али ни тада Димитрије није престао да мисли на науку коју је упознао кроз црквене књиге.  Напустио је занат и побегао у манастир Хопово на Фрушкој Гори. Ту се закалуђерио се и добио монашко име Доситеј. У манастиру је Доситејов верски занос одударао од начина живота других калуђера.  Упознавши ближе манастирски живот калуђера, увидео је да то не одговара животописима светаца и његовим сопственим илузијама. Полако се трезнио од верског заноса. Почео је да чита литературу историјског карактера са рационалистичко-просветитељским идејама, Законик цара Душана, Езопове басне и друге грађанске књиге. У њему се јавила жеља за путовањем, да би што више видео, чуо, прочитао и научио. После три године манастирског живота, заувек је напустио манастир.  1761. године отиснуо се у свет и његова путовања трајала су четрдесет година.  Живео је и радио, учио и студирао, преводио и писао у многим земљама и градовима. Боравио је у Далмацији, </w:t>
      </w:r>
      <w:r w:rsidRPr="0099698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lastRenderedPageBreak/>
        <w:t xml:space="preserve">Крфу, Грчкој, Угарској, Русији и Турској, обишао је земље Западне Европе, а његово последње одредиште био је град Трст, одакле се вратио у у Србију и њој провео остатак свог живота. Док је боравио у Трсту, у Србији је подигнут Први српски устанак. Доситеј се од почетка ставља у службу српских устаника. Скупљао је прилоге и вршио разне поверљиве мисије између устаника и Русије, а по повратку у Србију  ступио је у везу са Карађорђем и постао је његов секретар и савјетник.  Искористио је све своје знање да помогне устројству нове државе и развоју њене просвете. Отворио је Велику школу у Београду, а касније и Богословију. Као најпросвећенији и најученији Србин свога времена, постао је први српски министар просвете и члан Правитељствујушчег совјета. Умро је 1811. године у када је увелико радио на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>оснивању штампарије у Београду.</w:t>
      </w:r>
    </w:p>
    <w:p w:rsidR="0099698F" w:rsidRPr="0099698F" w:rsidRDefault="0099698F" w:rsidP="0099698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</w:pPr>
      <w:r w:rsidRPr="0099698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>Доситеј је био врло плодан писац. Док је писао стално је на уму имао свој народ и његову просвету. Све што је писао наменио ј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>е српском народу.</w:t>
      </w:r>
    </w:p>
    <w:p w:rsidR="0099698F" w:rsidRPr="0099698F" w:rsidRDefault="006A4E71" w:rsidP="0099698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>У „Животу и прикљученијима“</w:t>
      </w:r>
      <w:r w:rsidR="0099698F" w:rsidRPr="0099698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 xml:space="preserve"> је Доситеј испричао свој живот од рођења до своје тридесет и девете године. Ову биографију пропратио је рефлексијама о потреби школа и науке и о духовној заосталости калуђера. Следеће одштампано Доситејево дело је „Совјети здравога разума“, које обухвата изабране мисли и савете учених људи  преведене с разних светских језика. То су углавном морални и полемични огледи, пуни просветитељских мисли. Затим објављује „Собраније“, збирку огледа из морала и практичне филозофије: о патриотизму, љубави к наукама, лажи, читању и о умерености. Овој збирци припадају Мармонтелова „Лаузус и Лидија", Лабријерова „Ирена" и Лесингова комедија „Дамон". Доситеј је преводио и са  разних језика, а најзначајнији преводи су: „Етика"  италијанског писца Соавија и „Слово поучително" немачког  мислиоца Цоликофера.</w:t>
      </w:r>
    </w:p>
    <w:p w:rsidR="00DA6653" w:rsidRDefault="0099698F" w:rsidP="0099698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</w:pPr>
      <w:r w:rsidRPr="0099698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>Доситејево дело "Живот и прикљученија"  темељи се , с једне стране, на његовим личним искуствима и путничким доживљајима, а с друге стране на његовој огромној лектири, познавању класичних и модерних језика и на широкој хуманистичкој ерудицији. Књига описује младост, занат и одлазак у манастир Хопово, а затим одлазак из манастира и пут у Европу, све до боравка у Лајпцигу, где ће слушати филозофију и започети издавање својих књига. Ово дело написано је углавном у виду оштре и смеле критике калуђерског реда. Доситеј устаје против верског фанатизма и искључивости и против црквеног формализма и догматизма, једном речју против свега што је у супротности са правим јеванђелским учењем и правим хришћанством. Залагао се верску сношљивост и за преображај цркве према захтевима здравог разума. Проповедајући такве идеје, Доситеј није био само следбеник западне савремене филозофије, већ уједно и тумач тежњи и жеља грађанског и световног српског друштва, које се већ и раније почело борити против свемоћне црквене теократије. Због својих идеја имао је велики број читалаца, а у своје доба био највише популаран као критичар цркве.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Књига је структурирана тако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да је подељена на разне приче.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>Први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део садржи поглавља: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Предговор први део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Детињство – прво бекство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Дванаест батина – усијано гвожђе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Капамаџија и трговац – друго бекство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Почетак мојега путовања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сремском рају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други део поглавља: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Бекство из раја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 Крфу – преко мере ситно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школи новог Сократа – није одвећ ситно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прекрасној Албанији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Грчка љубав и другарско лукавство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Шест радосних и корисних година у Бечу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После двадесет година опет у Чакову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Преко бурног Црног мора Како је мучно поћи из – Париза!</w:t>
      </w:r>
    </w:p>
    <w:p w:rsidR="006A4E71" w:rsidRP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Енглеској – ни са ким се више не пријатељити</w:t>
      </w:r>
    </w:p>
    <w:p w:rsidR="006A4E71" w:rsidRDefault="006A4E71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A4E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Колима преко три и по хиљаде километара</w:t>
      </w:r>
    </w:p>
    <w:p w:rsidR="00D71593" w:rsidRPr="006A4E71" w:rsidRDefault="00D71593" w:rsidP="006A4E7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Задаци: Прочитати одломак из Читанке и испратити линк </w:t>
      </w:r>
      <w:hyperlink r:id="rId11" w:history="1">
        <w:r w:rsidRPr="00D71593">
          <w:rPr>
            <w:color w:val="0000FF"/>
            <w:u w:val="single"/>
          </w:rPr>
          <w:t>https://www.youtube.com/watch?v=oeaugq-WqNg</w:t>
        </w:r>
      </w:hyperlink>
    </w:p>
    <w:p w:rsidR="006A4E71" w:rsidRDefault="006A4E71" w:rsidP="0099698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</w:pPr>
    </w:p>
    <w:p w:rsidR="0099698F" w:rsidRPr="0099698F" w:rsidRDefault="0099698F" w:rsidP="0099698F">
      <w:bookmarkStart w:id="0" w:name="_GoBack"/>
      <w:bookmarkEnd w:id="0"/>
    </w:p>
    <w:sectPr w:rsidR="0099698F" w:rsidRPr="0099698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95" w:rsidRDefault="002D2B95" w:rsidP="009239DF">
      <w:pPr>
        <w:spacing w:after="0" w:line="240" w:lineRule="auto"/>
      </w:pPr>
      <w:r>
        <w:separator/>
      </w:r>
    </w:p>
  </w:endnote>
  <w:endnote w:type="continuationSeparator" w:id="0">
    <w:p w:rsidR="002D2B95" w:rsidRDefault="002D2B95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5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95" w:rsidRDefault="002D2B95" w:rsidP="009239DF">
      <w:pPr>
        <w:spacing w:after="0" w:line="240" w:lineRule="auto"/>
      </w:pPr>
      <w:r>
        <w:separator/>
      </w:r>
    </w:p>
  </w:footnote>
  <w:footnote w:type="continuationSeparator" w:id="0">
    <w:p w:rsidR="002D2B95" w:rsidRDefault="002D2B95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496"/>
    <w:multiLevelType w:val="hybridMultilevel"/>
    <w:tmpl w:val="074E75B4"/>
    <w:lvl w:ilvl="0" w:tplc="4AE00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C659B"/>
    <w:multiLevelType w:val="hybridMultilevel"/>
    <w:tmpl w:val="5526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F62DE"/>
    <w:multiLevelType w:val="hybridMultilevel"/>
    <w:tmpl w:val="84B4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1771B3"/>
    <w:rsid w:val="00197958"/>
    <w:rsid w:val="00202CB8"/>
    <w:rsid w:val="00276486"/>
    <w:rsid w:val="00285265"/>
    <w:rsid w:val="00286483"/>
    <w:rsid w:val="0029538D"/>
    <w:rsid w:val="002A559F"/>
    <w:rsid w:val="002B34F6"/>
    <w:rsid w:val="002D2B95"/>
    <w:rsid w:val="00303326"/>
    <w:rsid w:val="003C5419"/>
    <w:rsid w:val="00410ACB"/>
    <w:rsid w:val="0069179C"/>
    <w:rsid w:val="006A4E71"/>
    <w:rsid w:val="007325D2"/>
    <w:rsid w:val="00783FD5"/>
    <w:rsid w:val="007C7B4A"/>
    <w:rsid w:val="007F31F2"/>
    <w:rsid w:val="00895E14"/>
    <w:rsid w:val="00897D46"/>
    <w:rsid w:val="008C4864"/>
    <w:rsid w:val="008F25D3"/>
    <w:rsid w:val="009239DF"/>
    <w:rsid w:val="0097108D"/>
    <w:rsid w:val="0099698F"/>
    <w:rsid w:val="009F7E5A"/>
    <w:rsid w:val="00AE63C7"/>
    <w:rsid w:val="00B27369"/>
    <w:rsid w:val="00BE5FF6"/>
    <w:rsid w:val="00CE61DA"/>
    <w:rsid w:val="00CE6E9F"/>
    <w:rsid w:val="00D71593"/>
    <w:rsid w:val="00D71D9B"/>
    <w:rsid w:val="00D76FAA"/>
    <w:rsid w:val="00D8694F"/>
    <w:rsid w:val="00D9384C"/>
    <w:rsid w:val="00DA6653"/>
    <w:rsid w:val="00DE0FF8"/>
    <w:rsid w:val="00DE2701"/>
    <w:rsid w:val="00E808E3"/>
    <w:rsid w:val="00EA284C"/>
    <w:rsid w:val="00EA525E"/>
    <w:rsid w:val="00F3245F"/>
    <w:rsid w:val="00F723D1"/>
    <w:rsid w:val="00F85000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eaugq-Wq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r.wikipedia.org/wiki/18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r.wikipedia.org/wiki/17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526D-14C8-42C6-B7D5-976A087E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19</cp:revision>
  <dcterms:created xsi:type="dcterms:W3CDTF">2019-05-14T18:42:00Z</dcterms:created>
  <dcterms:modified xsi:type="dcterms:W3CDTF">2020-04-29T18:00:00Z</dcterms:modified>
</cp:coreProperties>
</file>