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48"/>
          <w:szCs w:val="48"/>
          <w:lang w:val="sr-Cyrl-RS"/>
        </w:rPr>
      </w:pPr>
      <w:proofErr w:type="spellStart"/>
      <w:r w:rsidRPr="00625E3D">
        <w:rPr>
          <w:rFonts w:ascii="Times New Roman" w:eastAsia="Times New Roman" w:hAnsi="Times New Roman" w:cs="Times New Roman"/>
          <w:bCs/>
          <w:color w:val="45342E"/>
          <w:sz w:val="48"/>
          <w:szCs w:val="48"/>
        </w:rPr>
        <w:t>Елегија</w:t>
      </w:r>
      <w:proofErr w:type="spellEnd"/>
    </w:p>
    <w:p w:rsidR="00625E3D" w:rsidRPr="00625E3D" w:rsidRDefault="00625E3D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48"/>
          <w:szCs w:val="48"/>
          <w:lang w:val="sr-Cyrl-RS"/>
        </w:rPr>
      </w:pPr>
    </w:p>
    <w:p w:rsidR="00625E3D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</w:pPr>
      <w:proofErr w:type="spellStart"/>
      <w:proofErr w:type="gram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Елегија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првобитно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представљала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кратку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песму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испевану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дистиху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Стара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лирска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врста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настала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још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античкој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Грчкој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.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Дистих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ком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испевана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на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зива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се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још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и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елегијски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дистих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.</w:t>
      </w:r>
      <w:proofErr w:type="gram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 xml:space="preserve"> </w:t>
      </w:r>
    </w:p>
    <w:p w:rsidR="00291AF1" w:rsidRP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</w:pP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Као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што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раније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означавала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данас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означава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песму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туге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сете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носталгије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којој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песник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жали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за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нечим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што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неповратно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прошло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или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изгубљено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као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што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пример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младост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детињство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одлазак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из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родног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места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славна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прошлост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друго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.</w:t>
      </w:r>
    </w:p>
    <w:p w:rsidR="00291AF1" w:rsidRP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</w:pPr>
    </w:p>
    <w:p w:rsidR="00291AF1" w:rsidRPr="00625E3D" w:rsidRDefault="00625E3D" w:rsidP="00625E3D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</w:pPr>
      <w:proofErr w:type="spellStart"/>
      <w:proofErr w:type="gram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Елегија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песма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дубоких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осећања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, о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дликуј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е је</w:t>
      </w:r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елегични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меланхолични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лирски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тон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док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њом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доминира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тема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смрти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И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зражава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суо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чавање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трагичним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околностима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 xml:space="preserve"> –</w:t>
      </w:r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елегично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лирско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исказује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безнађе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већ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меланхолично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мирење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судбином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 xml:space="preserve"> </w:t>
      </w:r>
    </w:p>
    <w:p w:rsidR="00291AF1" w:rsidRP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</w:pPr>
    </w:p>
    <w:p w:rsidR="00291AF1" w:rsidRP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</w:pPr>
      <w:proofErr w:type="gram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У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српској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књижевности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појављује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средином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19.</w:t>
      </w:r>
      <w:proofErr w:type="gram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века</w:t>
      </w:r>
      <w:proofErr w:type="spellEnd"/>
      <w:proofErr w:type="gram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објективној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лирици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Јована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Суботића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Лукијана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Мушицког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Јована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Стерије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Поповића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а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касније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код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Војислава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Илића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.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Теме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махом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биле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везане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за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проблеме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нације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историје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друштва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.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Најпознатиј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су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елегије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Бранка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Радичевића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„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Кад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млидијах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умрети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” и 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„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Јадна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рага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Јована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Јовановића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Змаја</w:t>
      </w:r>
      <w:proofErr w:type="spellEnd"/>
      <w:r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„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Ђулићи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увеоци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”,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Ђуре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Јакшића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“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липару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”,</w:t>
      </w:r>
      <w:r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 xml:space="preserve"> „Вече“,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Лазе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Костића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„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Еј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пу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сто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море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”,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Војислава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Илића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„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Исповест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”,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Десанке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Максимовић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„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Апр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илска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елегија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”,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Алексе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Шантића</w:t>
      </w:r>
      <w:proofErr w:type="spellEnd"/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r w:rsidR="00625E3D"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  <w:t>„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Претпразничко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вече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” и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многе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друге</w:t>
      </w:r>
      <w:proofErr w:type="spellEnd"/>
      <w:r w:rsidRPr="00291AF1"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  <w:t>.</w:t>
      </w:r>
    </w:p>
    <w:p w:rsidR="00291AF1" w:rsidRP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</w:rPr>
      </w:pPr>
    </w:p>
    <w:p w:rsid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</w:pPr>
    </w:p>
    <w:p w:rsid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bCs/>
          <w:color w:val="45342E"/>
          <w:sz w:val="27"/>
          <w:szCs w:val="27"/>
          <w:lang w:val="sr-Cyrl-RS"/>
        </w:rPr>
      </w:pPr>
    </w:p>
    <w:p w:rsidR="00291AF1" w:rsidRP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color w:val="45342E"/>
          <w:sz w:val="18"/>
          <w:szCs w:val="18"/>
        </w:rPr>
      </w:pPr>
      <w:proofErr w:type="gram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СТИХ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основна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ритмичка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целина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песми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која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заузима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један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ред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састоји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из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5040AE"/>
          <w:sz w:val="27"/>
          <w:szCs w:val="27"/>
        </w:rPr>
        <w:t>полустиха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полустихове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чине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3AB890"/>
          <w:sz w:val="27"/>
          <w:szCs w:val="27"/>
        </w:rPr>
        <w:t>стопе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3AB890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или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3AB890"/>
          <w:sz w:val="27"/>
          <w:szCs w:val="27"/>
        </w:rPr>
        <w:t>акценатске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3AB890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3AB890"/>
          <w:sz w:val="27"/>
          <w:szCs w:val="27"/>
        </w:rPr>
        <w:t>целине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="00625E3D">
        <w:rPr>
          <w:rFonts w:ascii="Times New Roman" w:eastAsia="Times New Roman" w:hAnsi="Times New Roman" w:cs="Times New Roman"/>
          <w:color w:val="45342E"/>
          <w:sz w:val="27"/>
          <w:szCs w:val="27"/>
          <w:lang w:val="sr-Cyrl-RS"/>
        </w:rPr>
        <w:t xml:space="preserve"> (о томе више у наредном периоду)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3AB890"/>
          <w:sz w:val="27"/>
          <w:szCs w:val="27"/>
        </w:rPr>
        <w:t>Хајде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|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3AB890"/>
          <w:sz w:val="27"/>
          <w:szCs w:val="27"/>
        </w:rPr>
        <w:t>девојко</w:t>
      </w:r>
      <w:proofErr w:type="spellEnd"/>
      <w:r w:rsidRPr="00291AF1">
        <w:rPr>
          <w:rFonts w:ascii="Times New Roman" w:eastAsia="Times New Roman" w:hAnsi="Times New Roman" w:cs="Times New Roman"/>
          <w:color w:val="3AB890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E889E0"/>
          <w:sz w:val="27"/>
          <w:szCs w:val="27"/>
        </w:rPr>
        <w:t>‖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i/>
          <w:iCs/>
          <w:color w:val="3AB890"/>
          <w:sz w:val="27"/>
          <w:szCs w:val="27"/>
        </w:rPr>
        <w:t xml:space="preserve">у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3AB890"/>
          <w:sz w:val="27"/>
          <w:szCs w:val="27"/>
        </w:rPr>
        <w:t>нашу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|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3AB890"/>
          <w:sz w:val="27"/>
          <w:szCs w:val="27"/>
        </w:rPr>
        <w:t>земљу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,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ahoma" w:eastAsia="Times New Roman" w:hAnsi="Tahoma" w:cs="Tahoma"/>
          <w:i/>
          <w:iCs/>
          <w:color w:val="45342E"/>
          <w:sz w:val="27"/>
          <w:szCs w:val="27"/>
        </w:rPr>
        <w:t>﻿﻿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5040AE"/>
          <w:sz w:val="27"/>
          <w:szCs w:val="27"/>
        </w:rPr>
        <w:t>Наша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5040A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5040A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5040AE"/>
          <w:sz w:val="27"/>
          <w:szCs w:val="27"/>
        </w:rPr>
        <w:t> |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5040AE"/>
          <w:sz w:val="27"/>
          <w:szCs w:val="27"/>
        </w:rPr>
        <w:t>земља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E889E0"/>
          <w:sz w:val="27"/>
          <w:szCs w:val="27"/>
        </w:rPr>
        <w:t>‖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5040AE"/>
          <w:sz w:val="27"/>
          <w:szCs w:val="27"/>
        </w:rPr>
        <w:t>вична</w:t>
      </w:r>
      <w:proofErr w:type="spellEnd"/>
      <w:r w:rsidRPr="00291AF1">
        <w:rPr>
          <w:rFonts w:ascii="Times New Roman" w:eastAsia="Times New Roman" w:hAnsi="Times New Roman" w:cs="Times New Roman"/>
          <w:color w:val="5040AE"/>
          <w:sz w:val="27"/>
          <w:szCs w:val="27"/>
        </w:rPr>
        <w:t> |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5040AE"/>
          <w:sz w:val="27"/>
          <w:szCs w:val="27"/>
        </w:rPr>
        <w:t>обична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r w:rsidRPr="00291AF1">
        <w:rPr>
          <w:rFonts w:ascii="Tahoma" w:eastAsia="Times New Roman" w:hAnsi="Tahoma" w:cs="Tahoma"/>
          <w:color w:val="45342E"/>
          <w:sz w:val="27"/>
          <w:szCs w:val="27"/>
        </w:rPr>
        <w:t>﻿﻿﻿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5040AE"/>
          <w:sz w:val="27"/>
          <w:szCs w:val="27"/>
        </w:rPr>
        <w:t> </w:t>
      </w:r>
      <w:proofErr w:type="spellStart"/>
      <w:proofErr w:type="gramStart"/>
      <w:r w:rsidR="00625E3D">
        <w:rPr>
          <w:rFonts w:ascii="Times New Roman" w:eastAsia="Times New Roman" w:hAnsi="Times New Roman" w:cs="Times New Roman"/>
          <w:color w:val="3AB890"/>
          <w:sz w:val="27"/>
          <w:szCs w:val="27"/>
        </w:rPr>
        <w:t>стопа</w:t>
      </w:r>
      <w:proofErr w:type="spellEnd"/>
      <w:proofErr w:type="gramEnd"/>
      <w:r w:rsidR="00625E3D">
        <w:rPr>
          <w:rFonts w:ascii="Times New Roman" w:eastAsia="Times New Roman" w:hAnsi="Times New Roman" w:cs="Times New Roman"/>
          <w:color w:val="3AB890"/>
          <w:sz w:val="27"/>
          <w:szCs w:val="27"/>
        </w:rPr>
        <w:t>  </w:t>
      </w:r>
      <w:r w:rsidRPr="00291AF1">
        <w:rPr>
          <w:rFonts w:ascii="Times New Roman" w:eastAsia="Times New Roman" w:hAnsi="Times New Roman" w:cs="Times New Roman"/>
          <w:color w:val="DA8044"/>
          <w:sz w:val="27"/>
          <w:szCs w:val="27"/>
        </w:rPr>
        <w:t xml:space="preserve">    </w:t>
      </w:r>
      <w:proofErr w:type="spellStart"/>
      <w:r w:rsidRPr="00291AF1">
        <w:rPr>
          <w:rFonts w:ascii="Times New Roman" w:eastAsia="Times New Roman" w:hAnsi="Times New Roman" w:cs="Times New Roman"/>
          <w:color w:val="E889E0"/>
          <w:sz w:val="27"/>
          <w:szCs w:val="27"/>
        </w:rPr>
        <w:t>цезура</w:t>
      </w:r>
      <w:proofErr w:type="spellEnd"/>
      <w:r w:rsidRPr="00291AF1">
        <w:rPr>
          <w:rFonts w:ascii="Times New Roman" w:eastAsia="Times New Roman" w:hAnsi="Times New Roman" w:cs="Times New Roman"/>
          <w:color w:val="E889E0"/>
          <w:sz w:val="27"/>
          <w:szCs w:val="27"/>
        </w:rPr>
        <w:t xml:space="preserve">      </w:t>
      </w:r>
      <w:proofErr w:type="spellStart"/>
      <w:r w:rsidRPr="00291AF1">
        <w:rPr>
          <w:rFonts w:ascii="Times New Roman" w:eastAsia="Times New Roman" w:hAnsi="Times New Roman" w:cs="Times New Roman"/>
          <w:color w:val="5040AE"/>
          <w:sz w:val="27"/>
          <w:szCs w:val="27"/>
        </w:rPr>
        <w:t>пол</w:t>
      </w:r>
      <w:r w:rsidRPr="00291AF1">
        <w:rPr>
          <w:rFonts w:ascii="Tahoma" w:eastAsia="Times New Roman" w:hAnsi="Tahoma" w:cs="Tahoma"/>
          <w:color w:val="45342E"/>
          <w:sz w:val="27"/>
          <w:szCs w:val="27"/>
        </w:rPr>
        <w:t>﻿</w:t>
      </w:r>
      <w:r w:rsidRPr="00291AF1">
        <w:rPr>
          <w:rFonts w:ascii="Times New Roman" w:eastAsia="Times New Roman" w:hAnsi="Times New Roman" w:cs="Times New Roman"/>
          <w:color w:val="5040AE"/>
          <w:sz w:val="27"/>
          <w:szCs w:val="27"/>
        </w:rPr>
        <w:t>устих</w:t>
      </w:r>
      <w:proofErr w:type="spellEnd"/>
      <w:r w:rsidRPr="00291AF1">
        <w:rPr>
          <w:rFonts w:ascii="Times New Roman" w:eastAsia="Times New Roman" w:hAnsi="Times New Roman" w:cs="Times New Roman"/>
          <w:color w:val="5040AE"/>
          <w:sz w:val="27"/>
          <w:szCs w:val="27"/>
        </w:rPr>
        <w:t xml:space="preserve">     </w:t>
      </w:r>
      <w:r w:rsidR="00625E3D" w:rsidRPr="00625E3D">
        <w:rPr>
          <w:rFonts w:ascii="Times New Roman" w:eastAsia="Times New Roman" w:hAnsi="Times New Roman" w:cs="Times New Roman"/>
          <w:sz w:val="27"/>
          <w:szCs w:val="27"/>
          <w:lang w:val="sr-Cyrl-RS"/>
        </w:rPr>
        <w:t>(пратите боје и биће вам јасно шта је шта)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Врсте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lastRenderedPageBreak/>
        <w:t>Врста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одређује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основу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броја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  <w:t xml:space="preserve">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народној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поезији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постоје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најраширенија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: </w:t>
      </w:r>
      <w:r w:rsidRPr="00291AF1">
        <w:rPr>
          <w:rFonts w:ascii="Tahoma" w:eastAsia="Times New Roman" w:hAnsi="Tahoma" w:cs="Tahoma"/>
          <w:b/>
          <w:bCs/>
          <w:color w:val="45342E"/>
          <w:sz w:val="27"/>
          <w:szCs w:val="27"/>
        </w:rPr>
        <w:t>﻿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епски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десетерац</w:t>
      </w:r>
      <w:proofErr w:type="spellEnd"/>
      <w:proofErr w:type="gramStart"/>
      <w:r w:rsidRPr="00291AF1">
        <w:rPr>
          <w:rFonts w:ascii="Tahoma" w:eastAsia="Times New Roman" w:hAnsi="Tahoma" w:cs="Tahoma"/>
          <w:b/>
          <w:bCs/>
          <w:color w:val="45342E"/>
          <w:sz w:val="27"/>
          <w:szCs w:val="27"/>
        </w:rPr>
        <w:t>﻿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–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сталну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цезуру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после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четвртог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(4+6) и </w:t>
      </w:r>
      <w:r w:rsidRPr="00291AF1">
        <w:rPr>
          <w:rFonts w:ascii="Tahoma" w:eastAsia="Times New Roman" w:hAnsi="Tahoma" w:cs="Tahoma"/>
          <w:b/>
          <w:bCs/>
          <w:color w:val="45342E"/>
          <w:sz w:val="27"/>
          <w:szCs w:val="27"/>
        </w:rPr>
        <w:t>﻿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лирски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десетерац</w:t>
      </w:r>
      <w:proofErr w:type="spellEnd"/>
      <w:r w:rsidRPr="00291AF1">
        <w:rPr>
          <w:rFonts w:ascii="Tahoma" w:eastAsia="Times New Roman" w:hAnsi="Tahoma" w:cs="Tahoma"/>
          <w:b/>
          <w:bCs/>
          <w:color w:val="45342E"/>
          <w:sz w:val="27"/>
          <w:szCs w:val="27"/>
        </w:rPr>
        <w:t>﻿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 –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сталну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цезуру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после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петог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(5+5).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бугарштицама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јавља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петнаест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или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шеснаест</w:t>
      </w:r>
      <w:proofErr w:type="spellEnd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 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слогова</w:t>
      </w:r>
      <w:proofErr w:type="spellEnd"/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цезуром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после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седмог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односно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осмог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Поред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овога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чести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осмерац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шестерац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дванаестерац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др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уметничкој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књижевности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постоји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већа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разноврсност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Употребљавају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: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епски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лирски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десетерац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осмерац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седмерац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деветерац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једанаестерац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итд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Посебну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врсту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представљају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хексаметар</w:t>
      </w:r>
      <w:proofErr w:type="spellEnd"/>
      <w:r w:rsidRPr="00291AF1">
        <w:rPr>
          <w:rFonts w:ascii="Times New Roman" w:eastAsia="Times New Roman" w:hAnsi="Times New Roman" w:cs="Times New Roman"/>
          <w:color w:val="1076FB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–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шест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стопа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цезуром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после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шестог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седмог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или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осмог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александринац</w:t>
      </w:r>
      <w:proofErr w:type="spellEnd"/>
      <w:r w:rsidRPr="00291AF1">
        <w:rPr>
          <w:rFonts w:ascii="Times New Roman" w:eastAsia="Times New Roman" w:hAnsi="Times New Roman" w:cs="Times New Roman"/>
          <w:color w:val="1076FB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–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дванаест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цезуром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после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шестог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двоструком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средини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крају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Слободан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1076FB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неједнаке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дужине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без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</w:p>
    <w:p w:rsidR="00291AF1" w:rsidRP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color w:val="45342E"/>
          <w:sz w:val="18"/>
          <w:szCs w:val="18"/>
        </w:rPr>
      </w:pPr>
      <w:proofErr w:type="gram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СТРОФА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представља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или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више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уједињених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истом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ритмичком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организацијом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Врсте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: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дистих</w:t>
      </w:r>
      <w:proofErr w:type="spellEnd"/>
      <w:r w:rsidRPr="00291AF1">
        <w:rPr>
          <w:rFonts w:ascii="Times New Roman" w:eastAsia="Times New Roman" w:hAnsi="Times New Roman" w:cs="Times New Roman"/>
          <w:color w:val="B073DA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терцет</w:t>
      </w:r>
      <w:proofErr w:type="spellEnd"/>
      <w:r w:rsidRPr="00291AF1">
        <w:rPr>
          <w:rFonts w:ascii="Times New Roman" w:eastAsia="Times New Roman" w:hAnsi="Times New Roman" w:cs="Times New Roman"/>
          <w:color w:val="B073DA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три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катрен</w:t>
      </w:r>
      <w:proofErr w:type="spellEnd"/>
      <w:r w:rsidRPr="00291AF1">
        <w:rPr>
          <w:rFonts w:ascii="Times New Roman" w:eastAsia="Times New Roman" w:hAnsi="Times New Roman" w:cs="Times New Roman"/>
          <w:color w:val="B073DA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четири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квинта</w:t>
      </w:r>
      <w:proofErr w:type="spellEnd"/>
      <w:r w:rsidRPr="00291AF1">
        <w:rPr>
          <w:rFonts w:ascii="Times New Roman" w:eastAsia="Times New Roman" w:hAnsi="Times New Roman" w:cs="Times New Roman"/>
          <w:color w:val="B073DA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пет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секстина</w:t>
      </w:r>
      <w:proofErr w:type="spellEnd"/>
      <w:r w:rsidRPr="00291AF1">
        <w:rPr>
          <w:rFonts w:ascii="Times New Roman" w:eastAsia="Times New Roman" w:hAnsi="Times New Roman" w:cs="Times New Roman"/>
          <w:color w:val="B073DA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шест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септима</w:t>
      </w:r>
      <w:proofErr w:type="spellEnd"/>
      <w:r w:rsidRPr="00291AF1">
        <w:rPr>
          <w:rFonts w:ascii="Times New Roman" w:eastAsia="Times New Roman" w:hAnsi="Times New Roman" w:cs="Times New Roman"/>
          <w:color w:val="B073DA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седам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октава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осам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нона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девет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B073DA"/>
          <w:sz w:val="27"/>
          <w:szCs w:val="27"/>
        </w:rPr>
        <w:t>децима</w:t>
      </w:r>
      <w:proofErr w:type="spellEnd"/>
      <w:r w:rsidRPr="00291AF1">
        <w:rPr>
          <w:rFonts w:ascii="Times New Roman" w:eastAsia="Times New Roman" w:hAnsi="Times New Roman" w:cs="Times New Roman"/>
          <w:color w:val="B073DA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десет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Посебна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врста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8C48B7"/>
          <w:sz w:val="27"/>
          <w:szCs w:val="27"/>
        </w:rPr>
        <w:t>оњегинска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8C48B7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8C48B7"/>
          <w:sz w:val="27"/>
          <w:szCs w:val="27"/>
        </w:rPr>
        <w:t>строфа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која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састоји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14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карактеристичним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распоредом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овој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написан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роман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Евгеније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Оњегин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Александра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Сергејевича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Пушкина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</w:p>
    <w:p w:rsid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  <w:lang w:val="sr-Cyrl-RS"/>
        </w:rPr>
      </w:pPr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ОПКОРАЧЕЊЕ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Опкорачење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када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синтаксичка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целина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завршава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једном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него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преноси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други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</w:t>
      </w:r>
      <w:proofErr w:type="spellEnd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: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18"/>
          <w:szCs w:val="18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Згурена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снегу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,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сеоска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капела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зебе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усред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гробља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  <w:u w:val="single"/>
        </w:rPr>
        <w:t>.</w:t>
      </w:r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Небеса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су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бела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...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или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преноси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из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последњег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једне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први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следеће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строфе</w:t>
      </w:r>
      <w:proofErr w:type="spellEnd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: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lastRenderedPageBreak/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Над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шедрваном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лептири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гоне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и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сјајне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капи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са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безброј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рубина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расипају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, 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док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полако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тоне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јесење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сунце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AE40A5"/>
          <w:sz w:val="27"/>
          <w:szCs w:val="27"/>
          <w:u w:val="single"/>
        </w:rPr>
        <w:t>...</w:t>
      </w:r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 </w:t>
      </w:r>
      <w:proofErr w:type="gram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И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ко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са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висина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оловни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облак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по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души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ми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паде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,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најцрњи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покров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бола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горчина</w:t>
      </w:r>
      <w:proofErr w:type="spellEnd"/>
      <w:r w:rsidRPr="00291AF1"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</w:rPr>
        <w:t>.</w:t>
      </w:r>
      <w:proofErr w:type="gramEnd"/>
    </w:p>
    <w:p w:rsidR="00625E3D" w:rsidRDefault="00625E3D" w:rsidP="00291A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5342E"/>
          <w:sz w:val="27"/>
          <w:szCs w:val="27"/>
          <w:lang w:val="sr-Cyrl-RS"/>
        </w:rPr>
      </w:pPr>
    </w:p>
    <w:p w:rsidR="00625E3D" w:rsidRPr="00291AF1" w:rsidRDefault="00625E3D" w:rsidP="00291AF1">
      <w:pPr>
        <w:spacing w:after="0" w:line="240" w:lineRule="auto"/>
        <w:rPr>
          <w:rFonts w:ascii="Times New Roman" w:eastAsia="Times New Roman" w:hAnsi="Times New Roman" w:cs="Times New Roman"/>
          <w:color w:val="45342E"/>
          <w:sz w:val="18"/>
          <w:szCs w:val="18"/>
          <w:lang w:val="sr-Cyrl-RS"/>
        </w:rPr>
      </w:pPr>
    </w:p>
    <w:p w:rsidR="00291AF1" w:rsidRDefault="00291AF1" w:rsidP="00291AF1">
      <w:pPr>
        <w:spacing w:after="0" w:line="240" w:lineRule="auto"/>
        <w:rPr>
          <w:rFonts w:ascii="Times New Roman" w:eastAsia="Times New Roman" w:hAnsi="Times New Roman" w:cs="Times New Roman"/>
          <w:color w:val="45342E"/>
          <w:sz w:val="27"/>
          <w:szCs w:val="27"/>
          <w:lang w:val="sr-Cyrl-RS"/>
        </w:rPr>
      </w:pPr>
      <w:proofErr w:type="gram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РИМА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Рима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 xml:space="preserve"> (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слик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)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представља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гласовно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подударање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речи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крају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почињући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наглашеног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вокала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последнје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речи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краја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те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речи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Врсте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риме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>По</w:t>
      </w:r>
      <w:proofErr w:type="spellEnd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>квалитету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правилна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гласовно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подударају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сви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гласови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чиста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акценат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поклапа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тáма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–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сáма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нечиста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акценти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различити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дан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–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сан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богата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подударање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почиње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пре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наглашеног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вокала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  <w:u w:val="single"/>
        </w:rPr>
        <w:t>ребра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–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  <w:u w:val="single"/>
        </w:rPr>
        <w:t>ребра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>По</w:t>
      </w:r>
      <w:proofErr w:type="spellEnd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>роду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може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бити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: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мушка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подударање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једном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),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женска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подударање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 и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дактилска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подударање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три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>Према</w:t>
      </w:r>
      <w:proofErr w:type="spellEnd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color w:val="45342E"/>
          <w:sz w:val="27"/>
          <w:szCs w:val="27"/>
          <w:u w:val="single"/>
        </w:rPr>
        <w:t>дистрибуцији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,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односно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редном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броју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стихова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који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римују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може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бити: </w:t>
      </w:r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парна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(aabb), </w:t>
      </w:r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укрштена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(abab), </w:t>
      </w:r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обгрљена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(abba), </w:t>
      </w:r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нагомилана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(aaaa) и </w:t>
      </w:r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преплетена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(</w:t>
      </w:r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abc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abc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отворена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завршава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отвореним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самогласник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 и 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затворена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ако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завршава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затвореним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слогом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(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сугласник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).</w:t>
      </w:r>
      <w:proofErr w:type="gram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Леонинска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рима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која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остварује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средини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и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крају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речи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једног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: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Дође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  <w:u w:val="single"/>
        </w:rPr>
        <w:t>оба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 |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да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идем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у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гр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  <w:u w:val="single"/>
        </w:rPr>
        <w:t>оба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br/>
      </w:r>
      <w:proofErr w:type="spellStart"/>
      <w:proofErr w:type="gram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Бели</w:t>
      </w:r>
      <w:proofErr w:type="spellEnd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b/>
          <w:bCs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 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стих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који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се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не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 xml:space="preserve"> </w:t>
      </w:r>
      <w:proofErr w:type="spellStart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римује</w:t>
      </w:r>
      <w:proofErr w:type="spellEnd"/>
      <w:r w:rsidRPr="00291AF1">
        <w:rPr>
          <w:rFonts w:ascii="Times New Roman" w:eastAsia="Times New Roman" w:hAnsi="Times New Roman" w:cs="Times New Roman"/>
          <w:color w:val="45342E"/>
          <w:sz w:val="27"/>
          <w:szCs w:val="27"/>
        </w:rPr>
        <w:t>.</w:t>
      </w:r>
      <w:proofErr w:type="gramEnd"/>
    </w:p>
    <w:p w:rsidR="00992386" w:rsidRDefault="00992386" w:rsidP="00291AF1">
      <w:pPr>
        <w:spacing w:after="0" w:line="240" w:lineRule="auto"/>
        <w:rPr>
          <w:rFonts w:ascii="Times New Roman" w:eastAsia="Times New Roman" w:hAnsi="Times New Roman" w:cs="Times New Roman"/>
          <w:color w:val="45342E"/>
          <w:sz w:val="27"/>
          <w:szCs w:val="27"/>
          <w:lang w:val="sr-Cyrl-RS"/>
        </w:rPr>
      </w:pPr>
    </w:p>
    <w:p w:rsidR="00992386" w:rsidRDefault="00992386" w:rsidP="00291AF1">
      <w:pPr>
        <w:spacing w:after="0" w:line="240" w:lineRule="auto"/>
        <w:rPr>
          <w:rFonts w:ascii="Times New Roman" w:eastAsia="Times New Roman" w:hAnsi="Times New Roman" w:cs="Times New Roman"/>
          <w:color w:val="45342E"/>
          <w:sz w:val="27"/>
          <w:szCs w:val="27"/>
          <w:lang w:val="sr-Cyrl-RS"/>
        </w:rPr>
      </w:pPr>
      <w:r>
        <w:rPr>
          <w:rFonts w:ascii="Times New Roman" w:eastAsia="Times New Roman" w:hAnsi="Times New Roman" w:cs="Times New Roman"/>
          <w:color w:val="45342E"/>
          <w:sz w:val="27"/>
          <w:szCs w:val="27"/>
          <w:lang w:val="sr-Cyrl-RS"/>
        </w:rPr>
        <w:t>Задатак: Све ово преписати у свеску!</w:t>
      </w:r>
    </w:p>
    <w:p w:rsidR="00992386" w:rsidRPr="00992386" w:rsidRDefault="00992386" w:rsidP="00291AF1">
      <w:pPr>
        <w:spacing w:after="0" w:line="240" w:lineRule="auto"/>
        <w:rPr>
          <w:rFonts w:ascii="Times New Roman" w:eastAsia="Times New Roman" w:hAnsi="Times New Roman" w:cs="Times New Roman"/>
          <w:color w:val="45342E"/>
          <w:sz w:val="18"/>
          <w:szCs w:val="18"/>
          <w:lang w:val="sr-Cyrl-RS"/>
        </w:rPr>
      </w:pPr>
    </w:p>
    <w:p w:rsidR="00895E14" w:rsidRPr="00291AF1" w:rsidRDefault="00992386" w:rsidP="00291AF1">
      <w:hyperlink r:id="rId9" w:history="1">
        <w:proofErr w:type="gramStart"/>
        <w:r w:rsidRPr="00992386">
          <w:rPr>
            <w:color w:val="0000FF"/>
            <w:u w:val="single"/>
          </w:rPr>
          <w:t>https://www.youtube.com/playlist?list=PL0C8un63omWizAxeHD3eLHXwdzbgX9YwL</w:t>
        </w:r>
      </w:hyperlink>
      <w:r>
        <w:rPr>
          <w:lang w:val="sr-Cyrl-RS"/>
        </w:rPr>
        <w:t xml:space="preserve">  </w:t>
      </w:r>
      <w:bookmarkStart w:id="0" w:name="_GoBack"/>
      <w:bookmarkEnd w:id="0"/>
      <w:r>
        <w:rPr>
          <w:lang w:val="sr-Cyrl-RS"/>
        </w:rPr>
        <w:t>овај линк је од посебне важности за нашу наставу на даљину.</w:t>
      </w:r>
      <w:proofErr w:type="gramEnd"/>
      <w:r>
        <w:rPr>
          <w:lang w:val="sr-Cyrl-RS"/>
        </w:rPr>
        <w:t xml:space="preserve"> Баците поглед! Даље инструкције следе!</w:t>
      </w:r>
    </w:p>
    <w:sectPr w:rsidR="00895E14" w:rsidRPr="00291A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40" w:rsidRDefault="00A87040" w:rsidP="009239DF">
      <w:pPr>
        <w:spacing w:after="0" w:line="240" w:lineRule="auto"/>
      </w:pPr>
      <w:r>
        <w:separator/>
      </w:r>
    </w:p>
  </w:endnote>
  <w:endnote w:type="continuationSeparator" w:id="0">
    <w:p w:rsidR="00A87040" w:rsidRDefault="00A87040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40" w:rsidRDefault="00A87040" w:rsidP="009239DF">
      <w:pPr>
        <w:spacing w:after="0" w:line="240" w:lineRule="auto"/>
      </w:pPr>
      <w:r>
        <w:separator/>
      </w:r>
    </w:p>
  </w:footnote>
  <w:footnote w:type="continuationSeparator" w:id="0">
    <w:p w:rsidR="00A87040" w:rsidRDefault="00A87040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276486"/>
    <w:rsid w:val="00291AF1"/>
    <w:rsid w:val="00410ACB"/>
    <w:rsid w:val="00625E3D"/>
    <w:rsid w:val="0069179C"/>
    <w:rsid w:val="007325D2"/>
    <w:rsid w:val="007C7B4A"/>
    <w:rsid w:val="00895E14"/>
    <w:rsid w:val="00897D46"/>
    <w:rsid w:val="009239DF"/>
    <w:rsid w:val="00992386"/>
    <w:rsid w:val="00A87040"/>
    <w:rsid w:val="00AE63C7"/>
    <w:rsid w:val="00B27369"/>
    <w:rsid w:val="00BE4B92"/>
    <w:rsid w:val="00BE5FF6"/>
    <w:rsid w:val="00CE61DA"/>
    <w:rsid w:val="00CE6E9F"/>
    <w:rsid w:val="00D71D9B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playlist?list=PL0C8un63omWizAxeHD3eLHXwdzbgX9Y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63A6-0AAB-42E8-8AC2-E759A43A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11</cp:revision>
  <dcterms:created xsi:type="dcterms:W3CDTF">2019-05-14T18:42:00Z</dcterms:created>
  <dcterms:modified xsi:type="dcterms:W3CDTF">2020-03-18T14:05:00Z</dcterms:modified>
</cp:coreProperties>
</file>